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1310F" w14:textId="77777777" w:rsidR="002215CF" w:rsidRPr="00037269" w:rsidRDefault="006B3B80" w:rsidP="00037269">
      <w:pPr>
        <w:spacing w:after="55" w:line="240" w:lineRule="auto"/>
        <w:ind w:left="11" w:right="-17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7269">
        <w:rPr>
          <w:rFonts w:ascii="Times New Roman" w:hAnsi="Times New Roman" w:cs="Times New Roman"/>
          <w:b/>
          <w:sz w:val="26"/>
          <w:szCs w:val="26"/>
        </w:rPr>
        <w:t xml:space="preserve">Уведомление о проведении общественных обсуждений </w:t>
      </w:r>
      <w:r w:rsidRPr="000372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объекту государственной </w:t>
      </w:r>
      <w:r w:rsidR="002215CF" w:rsidRPr="0003726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экологической экспертизы (комплект технической </w:t>
      </w:r>
    </w:p>
    <w:p w14:paraId="1933C65F" w14:textId="77777777" w:rsidR="002215CF" w:rsidRPr="002215CF" w:rsidRDefault="002215CF" w:rsidP="00037269">
      <w:pPr>
        <w:spacing w:after="55" w:line="240" w:lineRule="auto"/>
        <w:ind w:left="11" w:right="-17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15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документации на «Производственный комплекс для термохимической </w:t>
      </w:r>
    </w:p>
    <w:p w14:paraId="7DB800CD" w14:textId="32A2C98E" w:rsidR="00C41374" w:rsidRPr="00037269" w:rsidRDefault="002215CF" w:rsidP="00037269">
      <w:pPr>
        <w:spacing w:after="243" w:line="240" w:lineRule="auto"/>
        <w:ind w:left="11" w:right="-17" w:hanging="1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215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переработки отходов методом пиролиза»), включая предварительные материалы оценки воздействия на окружающую среду  </w:t>
      </w:r>
    </w:p>
    <w:p w14:paraId="27148E62" w14:textId="77777777" w:rsidR="00037269" w:rsidRPr="00037269" w:rsidRDefault="00037269" w:rsidP="00037269">
      <w:pPr>
        <w:spacing w:after="243" w:line="240" w:lineRule="auto"/>
        <w:ind w:left="11" w:right="-17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3673DC" w14:textId="1112E0F6" w:rsidR="002D5E9B" w:rsidRPr="00B00C71" w:rsidRDefault="002215CF" w:rsidP="00B67B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15CF">
        <w:rPr>
          <w:rFonts w:ascii="Times New Roman" w:hAnsi="Times New Roman" w:cs="Times New Roman"/>
          <w:sz w:val="24"/>
          <w:szCs w:val="24"/>
        </w:rPr>
        <w:t>В целях информирования общественности и других участников оценки воздействия на окружающую среду в соответствии с требованиями Федерального закона от 23.11.1995 №174-ФЗ «Об экологической экспертизе», Приказа Минприроды РФ от 01.12.2020 г. № 999 «Об утверждении требований к материалам оценки воздействия на окружающую среду» ООО «ТУ БИО ИНТЕЛЛЕКТ» уведомляет о намечаемой хозяйственной деятельности по реализации новой техники, технологии «Производственный комплекс для термохимической переработки отходов методом пиролиза».</w:t>
      </w:r>
    </w:p>
    <w:p w14:paraId="0BAEBF97" w14:textId="77777777" w:rsidR="002D5E9B" w:rsidRPr="00B00C71" w:rsidRDefault="002D5E9B" w:rsidP="00B67B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8168D" w14:textId="77777777" w:rsidR="002215CF" w:rsidRPr="002215CF" w:rsidRDefault="002215CF" w:rsidP="00B67B20">
      <w:pPr>
        <w:spacing w:after="33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15C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Заказчик:</w:t>
      </w:r>
      <w:r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Общество с ограниченной ответственностью «ТУ БИО ИНТЕЛЛЕКТ» (ООО </w:t>
      </w:r>
    </w:p>
    <w:p w14:paraId="3AD60A72" w14:textId="77777777" w:rsidR="002215CF" w:rsidRPr="002215CF" w:rsidRDefault="002215CF" w:rsidP="00B67B20">
      <w:pPr>
        <w:spacing w:after="44" w:line="240" w:lineRule="auto"/>
        <w:ind w:left="-5" w:right="612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«ТУ БИО ИНТЕЛЛЕКТ») ИНН 1655499142  ОГРН:1231600059723 </w:t>
      </w:r>
    </w:p>
    <w:p w14:paraId="405B8E8E" w14:textId="77777777" w:rsidR="002215CF" w:rsidRPr="002215CF" w:rsidRDefault="002215CF" w:rsidP="00B67B20">
      <w:pPr>
        <w:spacing w:after="33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Юридический и фактический адрес: 420012, Республика Татарстан, г. Казань, ул. Щапова, </w:t>
      </w:r>
    </w:p>
    <w:p w14:paraId="1378C0F2" w14:textId="77777777" w:rsidR="002215CF" w:rsidRPr="002215CF" w:rsidRDefault="002215CF" w:rsidP="00B67B20">
      <w:pPr>
        <w:spacing w:after="33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26, корп. Д, оф. 303 </w:t>
      </w:r>
    </w:p>
    <w:p w14:paraId="649E0408" w14:textId="1D0D998D" w:rsidR="002215CF" w:rsidRDefault="002215CF" w:rsidP="00B67B20">
      <w:pPr>
        <w:spacing w:after="44" w:line="240" w:lineRule="auto"/>
        <w:ind w:left="-5" w:right="260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Тел</w:t>
      </w:r>
      <w:r w:rsidRPr="002215CF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 xml:space="preserve">. +7(905)375-18-23, e-mail: </w:t>
      </w:r>
      <w:r w:rsidRPr="002215CF">
        <w:rPr>
          <w:rFonts w:ascii="Calibri" w:eastAsia="Calibri" w:hAnsi="Calibri" w:cs="Calibri"/>
          <w:color w:val="0000FF"/>
          <w:sz w:val="24"/>
          <w:u w:val="single" w:color="0000FF"/>
          <w:lang w:val="en-US" w:eastAsia="ru-RU"/>
        </w:rPr>
        <w:t>a.grachev@2bio.tech</w:t>
      </w:r>
      <w:r w:rsidRPr="002215CF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 xml:space="preserve">.  </w:t>
      </w:r>
      <w:r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Генеральный директор – Салимшин Рустам Рифович </w:t>
      </w:r>
    </w:p>
    <w:p w14:paraId="41EEB0E1" w14:textId="77777777" w:rsidR="00B67B20" w:rsidRPr="002215CF" w:rsidRDefault="00B67B20" w:rsidP="00B67B20">
      <w:pPr>
        <w:spacing w:after="44" w:line="240" w:lineRule="auto"/>
        <w:ind w:left="-5" w:right="260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F499291" w14:textId="77777777" w:rsidR="002215CF" w:rsidRPr="002215CF" w:rsidRDefault="002215CF" w:rsidP="00B67B20">
      <w:pPr>
        <w:spacing w:after="44" w:line="240" w:lineRule="auto"/>
        <w:ind w:left="-6" w:right="2606" w:hanging="1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15C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Генеральный проектировщик:</w:t>
      </w:r>
      <w:r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14:paraId="7488C27A" w14:textId="77777777" w:rsidR="002215CF" w:rsidRPr="002215CF" w:rsidRDefault="002215CF" w:rsidP="00B67B20">
      <w:pPr>
        <w:spacing w:after="33" w:line="240" w:lineRule="auto"/>
        <w:ind w:left="-6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Общество с ограниченной ответственностью «ТУ БИО ИНТЕЛЛЕКТ» (ООО «ТУ БИО </w:t>
      </w:r>
    </w:p>
    <w:p w14:paraId="3D99C1A0" w14:textId="77777777" w:rsidR="002215CF" w:rsidRPr="002215CF" w:rsidRDefault="002215CF" w:rsidP="00B67B20">
      <w:pPr>
        <w:spacing w:after="33" w:line="240" w:lineRule="auto"/>
        <w:ind w:left="-6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ИНТЕЛЛЕКТ») </w:t>
      </w:r>
    </w:p>
    <w:p w14:paraId="4EA5E1FA" w14:textId="77777777" w:rsidR="002215CF" w:rsidRPr="002215CF" w:rsidRDefault="002215CF" w:rsidP="00B67B20">
      <w:pPr>
        <w:spacing w:after="33" w:line="240" w:lineRule="auto"/>
        <w:ind w:left="-6" w:right="5213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ИНН 1655499142  ОГРН:1231600059723 </w:t>
      </w:r>
    </w:p>
    <w:p w14:paraId="4CDB1F44" w14:textId="77777777" w:rsidR="002215CF" w:rsidRPr="002215CF" w:rsidRDefault="002215CF" w:rsidP="00B67B20">
      <w:pPr>
        <w:spacing w:after="33" w:line="240" w:lineRule="auto"/>
        <w:ind w:left="-6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Юридический и фактический адрес: 420012, Республика Татарстан, г. Казань, ул. Щапова, </w:t>
      </w:r>
    </w:p>
    <w:p w14:paraId="0D4B5FAE" w14:textId="77777777" w:rsidR="002215CF" w:rsidRPr="002215CF" w:rsidRDefault="002215CF" w:rsidP="00B67B20">
      <w:pPr>
        <w:spacing w:after="33" w:line="240" w:lineRule="auto"/>
        <w:ind w:left="-6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26, корп. Д, оф. 303 </w:t>
      </w:r>
    </w:p>
    <w:p w14:paraId="1FA23FE0" w14:textId="77777777" w:rsidR="002215CF" w:rsidRPr="002215CF" w:rsidRDefault="002215CF" w:rsidP="00B67B20">
      <w:pPr>
        <w:spacing w:after="33" w:line="240" w:lineRule="auto"/>
        <w:ind w:left="-6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  <w:r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Тел</w:t>
      </w:r>
      <w:r w:rsidRPr="002215CF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 xml:space="preserve">. +7(905)375-18-23, e-mail: </w:t>
      </w:r>
      <w:r w:rsidRPr="002215CF">
        <w:rPr>
          <w:rFonts w:ascii="Calibri" w:eastAsia="Calibri" w:hAnsi="Calibri" w:cs="Calibri"/>
          <w:color w:val="0000FF"/>
          <w:sz w:val="24"/>
          <w:u w:val="single" w:color="0000FF"/>
          <w:lang w:val="en-US" w:eastAsia="ru-RU"/>
        </w:rPr>
        <w:t>a.grachev@2bio.tech</w:t>
      </w:r>
      <w:r w:rsidRPr="002215CF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 xml:space="preserve">.  </w:t>
      </w:r>
    </w:p>
    <w:p w14:paraId="240837D4" w14:textId="78EF2862" w:rsidR="00AF4BCA" w:rsidRPr="002215CF" w:rsidRDefault="002215CF" w:rsidP="00B67B20">
      <w:pPr>
        <w:spacing w:after="248" w:line="240" w:lineRule="auto"/>
        <w:ind w:left="-6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Генеральный директор – Салимшин Рустам Рифович </w:t>
      </w:r>
    </w:p>
    <w:p w14:paraId="2D6FDEF8" w14:textId="57DD6D35" w:rsidR="00B00C71" w:rsidRPr="00BF32A2" w:rsidRDefault="006B3B80" w:rsidP="00B67B20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t>Исполнитель работ по оценке воздействия на окружающую среду:</w:t>
      </w:r>
      <w:r w:rsidR="00BA15F8" w:rsidRPr="00BF32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072FE" w14:textId="77777777" w:rsidR="002215CF" w:rsidRPr="002215CF" w:rsidRDefault="002215CF" w:rsidP="00B67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5CF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«Экотест-Казань» (ООО «Экотест-Казань») </w:t>
      </w:r>
    </w:p>
    <w:p w14:paraId="7D482701" w14:textId="77777777" w:rsidR="002215CF" w:rsidRPr="002215CF" w:rsidRDefault="002215CF" w:rsidP="00B67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5CF">
        <w:rPr>
          <w:rFonts w:ascii="Times New Roman" w:hAnsi="Times New Roman" w:cs="Times New Roman"/>
          <w:sz w:val="24"/>
          <w:szCs w:val="24"/>
        </w:rPr>
        <w:t xml:space="preserve">ИНН 1657116814 </w:t>
      </w:r>
    </w:p>
    <w:p w14:paraId="540D3C0F" w14:textId="77777777" w:rsidR="002215CF" w:rsidRPr="002215CF" w:rsidRDefault="002215CF" w:rsidP="00B67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5CF">
        <w:rPr>
          <w:rFonts w:ascii="Times New Roman" w:hAnsi="Times New Roman" w:cs="Times New Roman"/>
          <w:sz w:val="24"/>
          <w:szCs w:val="24"/>
        </w:rPr>
        <w:t xml:space="preserve">ОГРН 1121690022871 </w:t>
      </w:r>
    </w:p>
    <w:p w14:paraId="1AC5FE77" w14:textId="77777777" w:rsidR="002215CF" w:rsidRPr="002215CF" w:rsidRDefault="002215CF" w:rsidP="00B67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5CF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420044,г. Казань, пр-кт Ямашева,д.28А, пом.38 </w:t>
      </w:r>
    </w:p>
    <w:p w14:paraId="6A527703" w14:textId="38BFEE1A" w:rsidR="00AF4BCA" w:rsidRDefault="002215CF" w:rsidP="00B67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5CF">
        <w:rPr>
          <w:rFonts w:ascii="Times New Roman" w:hAnsi="Times New Roman" w:cs="Times New Roman"/>
          <w:sz w:val="24"/>
          <w:szCs w:val="24"/>
        </w:rPr>
        <w:t xml:space="preserve">Тел. +7 (843) 211-55-57, +7-917-260-70-80, е-mail: ecotest-kazan@bk.ru  </w:t>
      </w:r>
    </w:p>
    <w:p w14:paraId="361E313D" w14:textId="77777777" w:rsidR="002215CF" w:rsidRDefault="002215CF" w:rsidP="00B67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9774C7" w14:textId="77777777" w:rsidR="00AF4BCA" w:rsidRPr="0070677F" w:rsidRDefault="00AF4BCA" w:rsidP="00B67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Орган местного самоуправления, ответственный за организацию общественных обсуждений: </w:t>
      </w:r>
    </w:p>
    <w:p w14:paraId="7A67A80B" w14:textId="77777777" w:rsidR="00AF4BCA" w:rsidRPr="0070677F" w:rsidRDefault="00AF4BCA" w:rsidP="00B67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Исполнительный комитет г. Казани Республики Татарстан (Управление архитектуры и градостроительства г. Казань), e-mail: </w:t>
      </w:r>
      <w:hyperlink r:id="rId7" w:history="1"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uag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kazan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tatar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70677F">
        <w:rPr>
          <w:rStyle w:val="a3"/>
          <w:color w:val="auto"/>
        </w:rPr>
        <w:t xml:space="preserve">. </w:t>
      </w:r>
    </w:p>
    <w:p w14:paraId="75A69F36" w14:textId="77777777" w:rsidR="00AF4BCA" w:rsidRPr="0070677F" w:rsidRDefault="00AF4BCA" w:rsidP="00B67B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420012, Республика Татарстан, г. Казань, ул. Груздева, д.5 </w:t>
      </w:r>
    </w:p>
    <w:p w14:paraId="1436C624" w14:textId="77777777" w:rsidR="00AF4BCA" w:rsidRPr="0070677F" w:rsidRDefault="00AF4BCA" w:rsidP="00B67B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Тел.: +7 843 223 24 44</w:t>
      </w:r>
    </w:p>
    <w:p w14:paraId="75157F37" w14:textId="77777777" w:rsidR="00AF4BCA" w:rsidRDefault="00AF4BCA" w:rsidP="00B67B2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Факс: +7 843 221 29 02 </w:t>
      </w:r>
    </w:p>
    <w:p w14:paraId="78AC945D" w14:textId="77777777" w:rsidR="00AF4BCA" w:rsidRDefault="00AF4BCA" w:rsidP="00B67B2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38029" w14:textId="75C87876" w:rsidR="00E21C89" w:rsidRPr="00BF32A2" w:rsidRDefault="006B3B80" w:rsidP="00B67B2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t>Наименование планируемой (намечаемой) хозяйственной деятельности</w:t>
      </w:r>
      <w:r w:rsidR="00E21C89" w:rsidRPr="00BF32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69BD" w:rsidRPr="00BF32A2">
        <w:rPr>
          <w:rFonts w:ascii="Times New Roman" w:hAnsi="Times New Roman" w:cs="Times New Roman"/>
          <w:b/>
          <w:sz w:val="24"/>
          <w:szCs w:val="24"/>
        </w:rPr>
        <w:br/>
      </w:r>
      <w:r w:rsidR="002215CF"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«Производственный комплекс для термохимической переработки отходов методом пиролиза».</w:t>
      </w:r>
    </w:p>
    <w:p w14:paraId="50FAC0D2" w14:textId="700D17A8" w:rsidR="00651C1A" w:rsidRDefault="00D31603" w:rsidP="00B67B20">
      <w:pPr>
        <w:pStyle w:val="af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0C71">
        <w:rPr>
          <w:b/>
        </w:rPr>
        <w:lastRenderedPageBreak/>
        <w:t xml:space="preserve"> </w:t>
      </w:r>
      <w:r w:rsidR="00B93586" w:rsidRPr="00BF32A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6B3B80" w:rsidRPr="00BF32A2">
        <w:rPr>
          <w:rFonts w:ascii="Times New Roman" w:hAnsi="Times New Roman" w:cs="Times New Roman"/>
          <w:b/>
          <w:sz w:val="24"/>
          <w:szCs w:val="24"/>
        </w:rPr>
        <w:t>планируемой (намечаемой) хозяйственной деятельности</w:t>
      </w:r>
      <w:r w:rsidR="00B93586" w:rsidRPr="00BF32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15CF" w:rsidRPr="002215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внедрение новой технологии термохимической переработки отходов методом пиролиза для снижения нагрузки на окружающую среду.</w:t>
      </w:r>
    </w:p>
    <w:p w14:paraId="6C15C34F" w14:textId="77777777" w:rsidR="002215CF" w:rsidRPr="00BF32A2" w:rsidRDefault="002215CF" w:rsidP="00B67B20">
      <w:pPr>
        <w:pStyle w:val="af1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BF5E4C9" w14:textId="11D4E9F4" w:rsidR="00AF4BCA" w:rsidRPr="002215CF" w:rsidRDefault="000D7FAB" w:rsidP="00B67B20">
      <w:pPr>
        <w:pStyle w:val="af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  <w:r w:rsidR="006B3B80" w:rsidRPr="00BF32A2">
        <w:rPr>
          <w:rFonts w:ascii="Times New Roman" w:hAnsi="Times New Roman" w:cs="Times New Roman"/>
          <w:b/>
          <w:sz w:val="24"/>
          <w:szCs w:val="24"/>
        </w:rPr>
        <w:t>Предварительное место реализации</w:t>
      </w:r>
      <w:r w:rsidR="00651C1A" w:rsidRPr="00BF32A2">
        <w:rPr>
          <w:rFonts w:ascii="Times New Roman" w:hAnsi="Times New Roman" w:cs="Times New Roman"/>
          <w:b/>
          <w:sz w:val="24"/>
          <w:szCs w:val="24"/>
        </w:rPr>
        <w:t>,</w:t>
      </w:r>
      <w:r w:rsidR="006B3B80" w:rsidRPr="00BF32A2">
        <w:rPr>
          <w:rFonts w:ascii="Times New Roman" w:hAnsi="Times New Roman" w:cs="Times New Roman"/>
          <w:b/>
          <w:sz w:val="24"/>
          <w:szCs w:val="24"/>
        </w:rPr>
        <w:t xml:space="preserve"> планируемой (намечаемой) хозяйственной </w:t>
      </w:r>
      <w:r w:rsidR="00B93586" w:rsidRPr="00BF32A2">
        <w:rPr>
          <w:rFonts w:ascii="Times New Roman" w:eastAsia="Calibri" w:hAnsi="Times New Roman" w:cs="Times New Roman"/>
          <w:b/>
          <w:sz w:val="24"/>
          <w:szCs w:val="24"/>
        </w:rPr>
        <w:t xml:space="preserve">деятельности: </w:t>
      </w:r>
      <w:r w:rsidR="002215CF" w:rsidRPr="002215CF">
        <w:rPr>
          <w:rFonts w:ascii="Times New Roman" w:hAnsi="Times New Roman" w:cs="Times New Roman"/>
          <w:sz w:val="24"/>
          <w:szCs w:val="24"/>
        </w:rPr>
        <w:t>территория всей Российской Федерации.</w:t>
      </w:r>
    </w:p>
    <w:p w14:paraId="1CB97547" w14:textId="77777777" w:rsidR="002215CF" w:rsidRDefault="002215CF" w:rsidP="00B67B20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CB731B" w14:textId="08E2868C" w:rsidR="0036777B" w:rsidRPr="00BF32A2" w:rsidRDefault="006B3B80" w:rsidP="00B67B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t>Планируемые сроки проведения оценки воздействия на окружающую среду</w:t>
      </w:r>
      <w:r w:rsidR="009C0990" w:rsidRPr="00BF32A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215CF">
        <w:rPr>
          <w:rFonts w:ascii="Times New Roman" w:eastAsia="Calibri" w:hAnsi="Times New Roman" w:cs="Times New Roman"/>
          <w:sz w:val="24"/>
          <w:szCs w:val="24"/>
        </w:rPr>
        <w:t>март</w:t>
      </w:r>
      <w:r w:rsidR="00EB5C20" w:rsidRPr="00EB5C20">
        <w:rPr>
          <w:rFonts w:ascii="Times New Roman" w:eastAsia="Calibri" w:hAnsi="Times New Roman" w:cs="Times New Roman"/>
          <w:sz w:val="24"/>
          <w:szCs w:val="24"/>
        </w:rPr>
        <w:t xml:space="preserve"> 2024 г. –</w:t>
      </w:r>
      <w:r w:rsidR="00CD3EC9" w:rsidRPr="00EB5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5CF">
        <w:rPr>
          <w:rFonts w:ascii="Times New Roman" w:eastAsia="Calibri" w:hAnsi="Times New Roman" w:cs="Times New Roman"/>
          <w:sz w:val="24"/>
          <w:szCs w:val="24"/>
        </w:rPr>
        <w:t>апрель</w:t>
      </w:r>
      <w:r w:rsidR="00EB5C20">
        <w:rPr>
          <w:rFonts w:ascii="Times New Roman" w:eastAsia="Calibri" w:hAnsi="Times New Roman" w:cs="Times New Roman"/>
          <w:sz w:val="24"/>
          <w:szCs w:val="24"/>
        </w:rPr>
        <w:t xml:space="preserve"> 2024 г.</w:t>
      </w:r>
    </w:p>
    <w:p w14:paraId="6356CE48" w14:textId="77777777" w:rsidR="00AF4BCA" w:rsidRDefault="00AF4BCA" w:rsidP="00B67B20">
      <w:pPr>
        <w:pStyle w:val="af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D9537B" w14:textId="5E28D7DE" w:rsidR="00E21C89" w:rsidRPr="00185515" w:rsidRDefault="00E21C89" w:rsidP="00B67B20">
      <w:pPr>
        <w:pStyle w:val="af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5515"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r w:rsidR="00AF4BCA">
        <w:rPr>
          <w:rFonts w:ascii="Times New Roman" w:eastAsia="Calibri" w:hAnsi="Times New Roman" w:cs="Times New Roman"/>
          <w:b/>
          <w:sz w:val="24"/>
          <w:szCs w:val="24"/>
        </w:rPr>
        <w:t xml:space="preserve"> и сроки</w:t>
      </w:r>
      <w:r w:rsidRPr="00185515">
        <w:rPr>
          <w:rFonts w:ascii="Times New Roman" w:eastAsia="Calibri" w:hAnsi="Times New Roman" w:cs="Times New Roman"/>
          <w:b/>
          <w:sz w:val="24"/>
          <w:szCs w:val="24"/>
        </w:rPr>
        <w:t xml:space="preserve"> доступности объекта общественн</w:t>
      </w:r>
      <w:r w:rsidR="00AF4BCA">
        <w:rPr>
          <w:rFonts w:ascii="Times New Roman" w:eastAsia="Calibri" w:hAnsi="Times New Roman" w:cs="Times New Roman"/>
          <w:b/>
          <w:sz w:val="24"/>
          <w:szCs w:val="24"/>
        </w:rPr>
        <w:t>ого</w:t>
      </w:r>
      <w:r w:rsidRPr="00185515">
        <w:rPr>
          <w:rFonts w:ascii="Times New Roman" w:eastAsia="Calibri" w:hAnsi="Times New Roman" w:cs="Times New Roman"/>
          <w:b/>
          <w:sz w:val="24"/>
          <w:szCs w:val="24"/>
        </w:rPr>
        <w:t xml:space="preserve"> обсуждени</w:t>
      </w:r>
      <w:r w:rsidR="00AF4BCA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18551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AB9BC83" w14:textId="1A848E21" w:rsidR="00EB5C20" w:rsidRPr="00EB5C20" w:rsidRDefault="00EB5C20" w:rsidP="00B67B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C20">
        <w:rPr>
          <w:rFonts w:ascii="Times New Roman" w:eastAsia="Calibri" w:hAnsi="Times New Roman" w:cs="Times New Roman"/>
          <w:sz w:val="24"/>
          <w:szCs w:val="24"/>
        </w:rPr>
        <w:t xml:space="preserve">Ознакомиться с материалами общественных обсуждений объекта государственной экологической экспертизы </w:t>
      </w:r>
      <w:r w:rsidR="002215CF" w:rsidRPr="002215CF">
        <w:rPr>
          <w:rFonts w:ascii="Times New Roman" w:eastAsia="Calibri" w:hAnsi="Times New Roman" w:cs="Times New Roman"/>
          <w:sz w:val="24"/>
          <w:szCs w:val="24"/>
        </w:rPr>
        <w:t>(комплект технической документации на новую технику, технологию «Производственный комплекс для термохимической переработки отходов методом пиролиза»)</w:t>
      </w:r>
      <w:r w:rsidRPr="00EB5C20">
        <w:rPr>
          <w:rFonts w:ascii="Times New Roman" w:eastAsia="Calibri" w:hAnsi="Times New Roman" w:cs="Times New Roman"/>
          <w:sz w:val="24"/>
          <w:szCs w:val="24"/>
        </w:rPr>
        <w:t>, включая предварительные материалы оценки во</w:t>
      </w:r>
      <w:r w:rsidR="00FB45D3">
        <w:rPr>
          <w:rFonts w:ascii="Times New Roman" w:eastAsia="Calibri" w:hAnsi="Times New Roman" w:cs="Times New Roman"/>
          <w:sz w:val="24"/>
          <w:szCs w:val="24"/>
        </w:rPr>
        <w:t>здействия на окружающую среду)</w:t>
      </w:r>
      <w:r w:rsidRPr="00EB5C20">
        <w:rPr>
          <w:rFonts w:ascii="Times New Roman" w:eastAsia="Calibri" w:hAnsi="Times New Roman" w:cs="Times New Roman"/>
          <w:sz w:val="24"/>
          <w:szCs w:val="24"/>
        </w:rPr>
        <w:t xml:space="preserve">, в электронном виде можно на странице Управления архитектуры и градостроительства сайта Исполнительного комитета города Казани в разделе Общественные обсуждения по вопросам оценки воздействия на окружающую среду, в информационной системе «Общественные обсуждения» (далее – ИС «Общественные обсуждения») и в печатном виде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 </w:t>
      </w:r>
    </w:p>
    <w:p w14:paraId="7E5385B3" w14:textId="3048BF87" w:rsidR="00EB5C20" w:rsidRDefault="00EB5C20" w:rsidP="00B67B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B5C20">
        <w:rPr>
          <w:rFonts w:ascii="Times New Roman" w:eastAsia="Calibri" w:hAnsi="Times New Roman" w:cs="Times New Roman"/>
          <w:sz w:val="24"/>
          <w:szCs w:val="24"/>
        </w:rPr>
        <w:t xml:space="preserve">Материалы будут доступны в период с </w:t>
      </w:r>
      <w:r w:rsidR="00565050">
        <w:rPr>
          <w:rFonts w:ascii="Times New Roman" w:eastAsia="Calibri" w:hAnsi="Times New Roman" w:cs="Times New Roman"/>
          <w:sz w:val="24"/>
          <w:szCs w:val="24"/>
        </w:rPr>
        <w:t>21</w:t>
      </w:r>
      <w:r w:rsidR="002215CF" w:rsidRPr="002215CF">
        <w:rPr>
          <w:rFonts w:ascii="Times New Roman" w:eastAsia="Calibri" w:hAnsi="Times New Roman" w:cs="Times New Roman"/>
          <w:sz w:val="24"/>
          <w:szCs w:val="24"/>
        </w:rPr>
        <w:t xml:space="preserve">.03.2024 </w:t>
      </w:r>
      <w:r w:rsidR="002215CF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2215CF" w:rsidRPr="002215CF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565050">
        <w:rPr>
          <w:rFonts w:ascii="Times New Roman" w:eastAsia="Calibri" w:hAnsi="Times New Roman" w:cs="Times New Roman"/>
          <w:sz w:val="24"/>
          <w:szCs w:val="24"/>
        </w:rPr>
        <w:t>29</w:t>
      </w:r>
      <w:r w:rsidR="002215CF" w:rsidRPr="002215CF">
        <w:rPr>
          <w:rFonts w:ascii="Times New Roman" w:eastAsia="Calibri" w:hAnsi="Times New Roman" w:cs="Times New Roman"/>
          <w:sz w:val="24"/>
          <w:szCs w:val="24"/>
        </w:rPr>
        <w:t xml:space="preserve">.04.2024 </w:t>
      </w:r>
      <w:r w:rsidRPr="00EB5C20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11FF01BD" w14:textId="77777777" w:rsidR="003808EF" w:rsidRPr="00B00C71" w:rsidRDefault="003808EF" w:rsidP="00B67B20">
      <w:pPr>
        <w:pStyle w:val="af1"/>
        <w:rPr>
          <w:rStyle w:val="a3"/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AA50A15" w14:textId="77777777" w:rsidR="00045E15" w:rsidRPr="00045E15" w:rsidRDefault="00045E15" w:rsidP="00B67B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b/>
          <w:sz w:val="24"/>
          <w:szCs w:val="24"/>
        </w:rPr>
        <w:t xml:space="preserve">Предполагаемая форма проведения общественных обсуждений: </w:t>
      </w: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Иная форма общественных обсуждений (проведение консультаций с общественностью в дистанционном формате в течение 30 дней). </w:t>
      </w:r>
    </w:p>
    <w:p w14:paraId="482186F3" w14:textId="18808D77" w:rsidR="001C3481" w:rsidRPr="00045E15" w:rsidRDefault="00045E15" w:rsidP="00B67B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>Общественные обсуждения в форме проведения консультаций с общественностью будут проводиться в ИС «Общественные обсуждения».</w:t>
      </w:r>
    </w:p>
    <w:p w14:paraId="16BFCCCC" w14:textId="77777777" w:rsidR="00045E15" w:rsidRPr="00185515" w:rsidRDefault="00045E15" w:rsidP="00B67B20">
      <w:pPr>
        <w:pStyle w:val="af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7B4950" w14:textId="77777777" w:rsidR="00045E15" w:rsidRPr="00045E15" w:rsidRDefault="00045E15" w:rsidP="00B67B20">
      <w:pPr>
        <w:pStyle w:val="af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5E15">
        <w:rPr>
          <w:rFonts w:ascii="Times New Roman" w:eastAsia="Calibri" w:hAnsi="Times New Roman" w:cs="Times New Roman"/>
          <w:b/>
          <w:sz w:val="24"/>
          <w:szCs w:val="24"/>
        </w:rPr>
        <w:t xml:space="preserve">Срок проведения общественных обсуждений, в том числе форма представления замечаний и предложений: </w:t>
      </w:r>
    </w:p>
    <w:p w14:paraId="44B88629" w14:textId="3F3C6F25" w:rsidR="00045E15" w:rsidRDefault="00045E15" w:rsidP="00B67B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Срок проведения общественных обсуждений с </w:t>
      </w:r>
      <w:r w:rsidR="00565050">
        <w:rPr>
          <w:rFonts w:ascii="Times New Roman" w:eastAsia="Calibri" w:hAnsi="Times New Roman" w:cs="Times New Roman"/>
          <w:sz w:val="24"/>
          <w:szCs w:val="24"/>
        </w:rPr>
        <w:t>21</w:t>
      </w:r>
      <w:r w:rsidR="002215CF" w:rsidRPr="002215CF">
        <w:rPr>
          <w:rFonts w:ascii="Times New Roman" w:eastAsia="Calibri" w:hAnsi="Times New Roman" w:cs="Times New Roman"/>
          <w:sz w:val="24"/>
          <w:szCs w:val="24"/>
        </w:rPr>
        <w:t xml:space="preserve">.03.2024 </w:t>
      </w:r>
      <w:r w:rsidR="002215CF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2215CF" w:rsidRPr="002215CF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565050">
        <w:rPr>
          <w:rFonts w:ascii="Times New Roman" w:eastAsia="Calibri" w:hAnsi="Times New Roman" w:cs="Times New Roman"/>
          <w:sz w:val="24"/>
          <w:szCs w:val="24"/>
        </w:rPr>
        <w:t>19</w:t>
      </w:r>
      <w:r w:rsidR="002215CF" w:rsidRPr="002215CF">
        <w:rPr>
          <w:rFonts w:ascii="Times New Roman" w:eastAsia="Calibri" w:hAnsi="Times New Roman" w:cs="Times New Roman"/>
          <w:sz w:val="24"/>
          <w:szCs w:val="24"/>
        </w:rPr>
        <w:t>.04.2024</w:t>
      </w:r>
      <w:r w:rsidR="00221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г. </w:t>
      </w:r>
    </w:p>
    <w:p w14:paraId="5FAD58FB" w14:textId="77777777" w:rsidR="00045E15" w:rsidRPr="00045E15" w:rsidRDefault="00045E15" w:rsidP="00B67B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FFB5B9" w14:textId="112355A4" w:rsidR="00045E15" w:rsidRPr="00045E15" w:rsidRDefault="00045E15" w:rsidP="00B67B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Заинтересованным гражданам и общественным организациям предоставляется возможность представить свои предложения и замечания </w:t>
      </w:r>
      <w:r w:rsidRPr="00FB45D3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565050">
        <w:rPr>
          <w:rFonts w:ascii="Times New Roman" w:eastAsia="Calibri" w:hAnsi="Times New Roman" w:cs="Times New Roman"/>
          <w:sz w:val="24"/>
          <w:szCs w:val="24"/>
        </w:rPr>
        <w:t>29</w:t>
      </w:r>
      <w:r w:rsidRPr="00FB45D3">
        <w:rPr>
          <w:rFonts w:ascii="Times New Roman" w:eastAsia="Calibri" w:hAnsi="Times New Roman" w:cs="Times New Roman"/>
          <w:sz w:val="24"/>
          <w:szCs w:val="24"/>
        </w:rPr>
        <w:t>.0</w:t>
      </w:r>
      <w:r w:rsidR="002215CF">
        <w:rPr>
          <w:rFonts w:ascii="Times New Roman" w:eastAsia="Calibri" w:hAnsi="Times New Roman" w:cs="Times New Roman"/>
          <w:sz w:val="24"/>
          <w:szCs w:val="24"/>
        </w:rPr>
        <w:t>4</w:t>
      </w:r>
      <w:r w:rsidR="00BD1012" w:rsidRPr="00FB45D3">
        <w:rPr>
          <w:rFonts w:ascii="Times New Roman" w:eastAsia="Calibri" w:hAnsi="Times New Roman" w:cs="Times New Roman"/>
          <w:sz w:val="24"/>
          <w:szCs w:val="24"/>
        </w:rPr>
        <w:t>.2024</w:t>
      </w:r>
      <w:r w:rsidRPr="00FB45D3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.: </w:t>
      </w:r>
    </w:p>
    <w:p w14:paraId="6DEB6A72" w14:textId="3894425A" w:rsidR="00045E15" w:rsidRPr="00045E15" w:rsidRDefault="00045E15" w:rsidP="00B67B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- в период с </w:t>
      </w:r>
      <w:r w:rsidR="00565050">
        <w:rPr>
          <w:rFonts w:ascii="Times New Roman" w:eastAsia="Calibri" w:hAnsi="Times New Roman" w:cs="Times New Roman"/>
          <w:sz w:val="24"/>
          <w:szCs w:val="24"/>
        </w:rPr>
        <w:t>21</w:t>
      </w:r>
      <w:r w:rsidRPr="00045E15">
        <w:rPr>
          <w:rFonts w:ascii="Times New Roman" w:eastAsia="Calibri" w:hAnsi="Times New Roman" w:cs="Times New Roman"/>
          <w:sz w:val="24"/>
          <w:szCs w:val="24"/>
        </w:rPr>
        <w:t>.0</w:t>
      </w:r>
      <w:r w:rsidR="002215CF">
        <w:rPr>
          <w:rFonts w:ascii="Times New Roman" w:eastAsia="Calibri" w:hAnsi="Times New Roman" w:cs="Times New Roman"/>
          <w:sz w:val="24"/>
          <w:szCs w:val="24"/>
        </w:rPr>
        <w:t>3</w:t>
      </w:r>
      <w:r w:rsidRPr="00045E15">
        <w:rPr>
          <w:rFonts w:ascii="Times New Roman" w:eastAsia="Calibri" w:hAnsi="Times New Roman" w:cs="Times New Roman"/>
          <w:sz w:val="24"/>
          <w:szCs w:val="24"/>
        </w:rPr>
        <w:t>.202</w:t>
      </w:r>
      <w:r w:rsidR="00BD1012">
        <w:rPr>
          <w:rFonts w:ascii="Times New Roman" w:eastAsia="Calibri" w:hAnsi="Times New Roman" w:cs="Times New Roman"/>
          <w:sz w:val="24"/>
          <w:szCs w:val="24"/>
        </w:rPr>
        <w:t>4</w:t>
      </w: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7A0AC3">
        <w:rPr>
          <w:rFonts w:ascii="Times New Roman" w:eastAsia="Calibri" w:hAnsi="Times New Roman" w:cs="Times New Roman"/>
          <w:sz w:val="24"/>
          <w:szCs w:val="24"/>
        </w:rPr>
        <w:t>1</w:t>
      </w:r>
      <w:r w:rsidR="00565050">
        <w:rPr>
          <w:rFonts w:ascii="Times New Roman" w:eastAsia="Calibri" w:hAnsi="Times New Roman" w:cs="Times New Roman"/>
          <w:sz w:val="24"/>
          <w:szCs w:val="24"/>
        </w:rPr>
        <w:t>9</w:t>
      </w:r>
      <w:r w:rsidRPr="00045E15">
        <w:rPr>
          <w:rFonts w:ascii="Times New Roman" w:eastAsia="Calibri" w:hAnsi="Times New Roman" w:cs="Times New Roman"/>
          <w:sz w:val="24"/>
          <w:szCs w:val="24"/>
        </w:rPr>
        <w:t>.0</w:t>
      </w:r>
      <w:r w:rsidR="002215CF">
        <w:rPr>
          <w:rFonts w:ascii="Times New Roman" w:eastAsia="Calibri" w:hAnsi="Times New Roman" w:cs="Times New Roman"/>
          <w:sz w:val="24"/>
          <w:szCs w:val="24"/>
        </w:rPr>
        <w:t>4</w:t>
      </w:r>
      <w:r w:rsidRPr="00045E15">
        <w:rPr>
          <w:rFonts w:ascii="Times New Roman" w:eastAsia="Calibri" w:hAnsi="Times New Roman" w:cs="Times New Roman"/>
          <w:sz w:val="24"/>
          <w:szCs w:val="24"/>
        </w:rPr>
        <w:t>.202</w:t>
      </w:r>
      <w:r w:rsidR="00BD1012">
        <w:rPr>
          <w:rFonts w:ascii="Times New Roman" w:eastAsia="Calibri" w:hAnsi="Times New Roman" w:cs="Times New Roman"/>
          <w:sz w:val="24"/>
          <w:szCs w:val="24"/>
        </w:rPr>
        <w:t>4</w:t>
      </w: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 г. в электронном виде в ИС «Общественные обсуждения»;</w:t>
      </w:r>
    </w:p>
    <w:p w14:paraId="7B5F9B82" w14:textId="4BBB5E76" w:rsidR="00045E15" w:rsidRPr="00045E15" w:rsidRDefault="00045E15" w:rsidP="00B67B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- в период </w:t>
      </w:r>
      <w:r w:rsidRPr="00FB45D3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565050">
        <w:rPr>
          <w:rFonts w:ascii="Times New Roman" w:eastAsia="Calibri" w:hAnsi="Times New Roman" w:cs="Times New Roman"/>
          <w:sz w:val="24"/>
          <w:szCs w:val="24"/>
        </w:rPr>
        <w:t>21</w:t>
      </w:r>
      <w:r w:rsidR="00BD1012" w:rsidRPr="00FB45D3">
        <w:rPr>
          <w:rFonts w:ascii="Times New Roman" w:eastAsia="Calibri" w:hAnsi="Times New Roman" w:cs="Times New Roman"/>
          <w:sz w:val="24"/>
          <w:szCs w:val="24"/>
        </w:rPr>
        <w:t>.0</w:t>
      </w:r>
      <w:r w:rsidR="002215CF">
        <w:rPr>
          <w:rFonts w:ascii="Times New Roman" w:eastAsia="Calibri" w:hAnsi="Times New Roman" w:cs="Times New Roman"/>
          <w:sz w:val="24"/>
          <w:szCs w:val="24"/>
        </w:rPr>
        <w:t>3</w:t>
      </w:r>
      <w:r w:rsidR="00BD1012" w:rsidRPr="00FB45D3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FB45D3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7A0AC3">
        <w:rPr>
          <w:rFonts w:ascii="Times New Roman" w:eastAsia="Calibri" w:hAnsi="Times New Roman" w:cs="Times New Roman"/>
          <w:sz w:val="24"/>
          <w:szCs w:val="24"/>
        </w:rPr>
        <w:t>2</w:t>
      </w:r>
      <w:r w:rsidR="00565050">
        <w:rPr>
          <w:rFonts w:ascii="Times New Roman" w:eastAsia="Calibri" w:hAnsi="Times New Roman" w:cs="Times New Roman"/>
          <w:sz w:val="24"/>
          <w:szCs w:val="24"/>
        </w:rPr>
        <w:t>9</w:t>
      </w:r>
      <w:r w:rsidRPr="00FB45D3">
        <w:rPr>
          <w:rFonts w:ascii="Times New Roman" w:eastAsia="Calibri" w:hAnsi="Times New Roman" w:cs="Times New Roman"/>
          <w:sz w:val="24"/>
          <w:szCs w:val="24"/>
        </w:rPr>
        <w:t>.0</w:t>
      </w:r>
      <w:r w:rsidR="002215CF">
        <w:rPr>
          <w:rFonts w:ascii="Times New Roman" w:eastAsia="Calibri" w:hAnsi="Times New Roman" w:cs="Times New Roman"/>
          <w:sz w:val="24"/>
          <w:szCs w:val="24"/>
        </w:rPr>
        <w:t>4</w:t>
      </w:r>
      <w:r w:rsidRPr="00FB45D3">
        <w:rPr>
          <w:rFonts w:ascii="Times New Roman" w:eastAsia="Calibri" w:hAnsi="Times New Roman" w:cs="Times New Roman"/>
          <w:sz w:val="24"/>
          <w:szCs w:val="24"/>
        </w:rPr>
        <w:t>.202</w:t>
      </w:r>
      <w:r w:rsidR="00BD1012" w:rsidRPr="00FB45D3">
        <w:rPr>
          <w:rFonts w:ascii="Times New Roman" w:eastAsia="Calibri" w:hAnsi="Times New Roman" w:cs="Times New Roman"/>
          <w:sz w:val="24"/>
          <w:szCs w:val="24"/>
        </w:rPr>
        <w:t>4</w:t>
      </w:r>
      <w:r w:rsidRPr="00FB45D3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045E15">
        <w:rPr>
          <w:rFonts w:ascii="Times New Roman" w:eastAsia="Calibri" w:hAnsi="Times New Roman" w:cs="Times New Roman"/>
          <w:sz w:val="24"/>
          <w:szCs w:val="24"/>
        </w:rPr>
        <w:t>. в письменной форме в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</w:t>
      </w:r>
      <w:bookmarkStart w:id="0" w:name="_GoBack"/>
      <w:bookmarkEnd w:id="0"/>
      <w:r w:rsidRPr="00045E15">
        <w:rPr>
          <w:rFonts w:ascii="Times New Roman" w:eastAsia="Calibri" w:hAnsi="Times New Roman" w:cs="Times New Roman"/>
          <w:sz w:val="24"/>
          <w:szCs w:val="24"/>
        </w:rPr>
        <w:t>2 (в рабочие дни с 09.00 до 17.00) или по адресу электронной почты: uag.kazan@tatar.ru;</w:t>
      </w:r>
    </w:p>
    <w:p w14:paraId="6204A030" w14:textId="4951CBCF" w:rsidR="00045E15" w:rsidRPr="00045E15" w:rsidRDefault="00045E15" w:rsidP="00B67B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- в период с </w:t>
      </w:r>
      <w:r w:rsidR="00565050">
        <w:rPr>
          <w:rFonts w:ascii="Times New Roman" w:eastAsia="Calibri" w:hAnsi="Times New Roman" w:cs="Times New Roman"/>
          <w:sz w:val="24"/>
          <w:szCs w:val="24"/>
        </w:rPr>
        <w:t>21</w:t>
      </w:r>
      <w:r w:rsidR="00037269" w:rsidRPr="00037269">
        <w:rPr>
          <w:rFonts w:ascii="Times New Roman" w:eastAsia="Calibri" w:hAnsi="Times New Roman" w:cs="Times New Roman"/>
          <w:sz w:val="24"/>
          <w:szCs w:val="24"/>
        </w:rPr>
        <w:t xml:space="preserve">.03.2024 г. по </w:t>
      </w:r>
      <w:r w:rsidR="007A0AC3">
        <w:rPr>
          <w:rFonts w:ascii="Times New Roman" w:eastAsia="Calibri" w:hAnsi="Times New Roman" w:cs="Times New Roman"/>
          <w:sz w:val="24"/>
          <w:szCs w:val="24"/>
        </w:rPr>
        <w:t>1</w:t>
      </w:r>
      <w:r w:rsidR="00565050">
        <w:rPr>
          <w:rFonts w:ascii="Times New Roman" w:eastAsia="Calibri" w:hAnsi="Times New Roman" w:cs="Times New Roman"/>
          <w:sz w:val="24"/>
          <w:szCs w:val="24"/>
        </w:rPr>
        <w:t>9</w:t>
      </w:r>
      <w:r w:rsidR="00037269" w:rsidRPr="00037269">
        <w:rPr>
          <w:rFonts w:ascii="Times New Roman" w:eastAsia="Calibri" w:hAnsi="Times New Roman" w:cs="Times New Roman"/>
          <w:sz w:val="24"/>
          <w:szCs w:val="24"/>
        </w:rPr>
        <w:t xml:space="preserve">.04.2024 </w:t>
      </w:r>
      <w:r w:rsidRPr="00045E15">
        <w:rPr>
          <w:rFonts w:ascii="Times New Roman" w:eastAsia="Calibri" w:hAnsi="Times New Roman" w:cs="Times New Roman"/>
          <w:sz w:val="24"/>
          <w:szCs w:val="24"/>
        </w:rPr>
        <w:t>г. через платформу ИС «Общественные обсуждения»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</w:t>
      </w:r>
    </w:p>
    <w:p w14:paraId="53004C7C" w14:textId="77777777" w:rsidR="00AF4BCA" w:rsidRPr="00045E15" w:rsidRDefault="00AF4BCA" w:rsidP="00B67B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596E4" w14:textId="668235FD" w:rsidR="009315D7" w:rsidRPr="000D7FAB" w:rsidRDefault="006B3B80" w:rsidP="00B67B20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FAB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0D7FAB">
        <w:rPr>
          <w:rFonts w:ascii="Times New Roman" w:hAnsi="Times New Roman" w:cs="Times New Roman"/>
          <w:b/>
          <w:sz w:val="24"/>
          <w:szCs w:val="24"/>
        </w:rPr>
        <w:t xml:space="preserve">онтактные данные ответственных лиц: </w:t>
      </w:r>
    </w:p>
    <w:p w14:paraId="2B1CDD9D" w14:textId="131539BC" w:rsidR="00037269" w:rsidRPr="00037269" w:rsidRDefault="00037269" w:rsidP="00B67B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исполнителя: </w:t>
      </w:r>
      <w:r w:rsidRPr="00037269">
        <w:rPr>
          <w:rFonts w:ascii="Times New Roman" w:eastAsia="Calibri" w:hAnsi="Times New Roman" w:cs="Times New Roman"/>
          <w:sz w:val="24"/>
          <w:szCs w:val="24"/>
        </w:rPr>
        <w:t xml:space="preserve">Сушкова Светлана Юрьевна, тел. +7(843) 211-55-57; +79172607080  </w:t>
      </w:r>
    </w:p>
    <w:p w14:paraId="67FC591E" w14:textId="30548ABC" w:rsidR="00037269" w:rsidRDefault="00037269" w:rsidP="00B67B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269">
        <w:rPr>
          <w:rFonts w:ascii="Times New Roman" w:eastAsia="Calibri" w:hAnsi="Times New Roman" w:cs="Times New Roman"/>
          <w:sz w:val="24"/>
          <w:szCs w:val="24"/>
        </w:rPr>
        <w:t xml:space="preserve">Забелкин Сергей Андреевич, тел. +79172470300 </w:t>
      </w:r>
    </w:p>
    <w:p w14:paraId="49AE2068" w14:textId="56F3B42E" w:rsidR="00BD1012" w:rsidRDefault="00BD1012" w:rsidP="00B67B20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 xml:space="preserve">От органа местного самоуправления: </w:t>
      </w:r>
      <w:r>
        <w:rPr>
          <w:rFonts w:ascii="Times New Roman" w:hAnsi="Times New Roman" w:cs="Times New Roman"/>
          <w:sz w:val="24"/>
          <w:szCs w:val="24"/>
        </w:rPr>
        <w:t>Аминова Гузелия Ранисовна</w:t>
      </w:r>
      <w:r w:rsidR="00A856D1">
        <w:rPr>
          <w:rFonts w:ascii="Times New Roman" w:hAnsi="Times New Roman" w:cs="Times New Roman"/>
          <w:sz w:val="24"/>
          <w:szCs w:val="24"/>
        </w:rPr>
        <w:t xml:space="preserve"> +7(843)</w:t>
      </w:r>
      <w:r w:rsidRPr="00BD1012">
        <w:rPr>
          <w:rFonts w:ascii="Times New Roman" w:hAnsi="Times New Roman" w:cs="Times New Roman"/>
          <w:sz w:val="24"/>
          <w:szCs w:val="24"/>
        </w:rPr>
        <w:t>223-24-44 (доб.6126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1012">
        <w:rPr>
          <w:rFonts w:ascii="Times New Roman" w:hAnsi="Times New Roman" w:cs="Times New Roman"/>
          <w:sz w:val="24"/>
          <w:szCs w:val="24"/>
        </w:rPr>
        <w:t>)</w:t>
      </w:r>
    </w:p>
    <w:p w14:paraId="49A9E2ED" w14:textId="77777777" w:rsidR="00BD1012" w:rsidRDefault="00BD1012" w:rsidP="00B67B20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14:paraId="496D79C1" w14:textId="77777777" w:rsidR="00BD1012" w:rsidRPr="00BD1012" w:rsidRDefault="00BD1012" w:rsidP="00B67B20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012">
        <w:rPr>
          <w:rFonts w:ascii="Times New Roman" w:hAnsi="Times New Roman" w:cs="Times New Roman"/>
          <w:b/>
          <w:sz w:val="24"/>
          <w:szCs w:val="24"/>
        </w:rPr>
        <w:t xml:space="preserve">Иная информация: </w:t>
      </w:r>
    </w:p>
    <w:p w14:paraId="07E4BF27" w14:textId="631F8018" w:rsidR="00BD1012" w:rsidRPr="00BD1012" w:rsidRDefault="00BD1012" w:rsidP="00B67B20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 xml:space="preserve">Во исполнение п.7.9.2 Требований к материалам оценки воздействия на окружающую среду (утв. Приказом Минприроды России от 01.12.2020 № 999), уведомление о проведении общественных обсуждений объекта государственной экологической экспертизы </w:t>
      </w:r>
      <w:r w:rsidR="00037269" w:rsidRPr="00037269">
        <w:rPr>
          <w:rFonts w:ascii="Times New Roman" w:hAnsi="Times New Roman" w:cs="Times New Roman"/>
          <w:sz w:val="24"/>
          <w:szCs w:val="24"/>
        </w:rPr>
        <w:t>(комплект технической документации на новую технику, технологию «Производственный комплекс для термохимической переработки отходов методом пиролиза»)</w:t>
      </w:r>
      <w:r w:rsidR="008C441C" w:rsidRPr="008C441C">
        <w:rPr>
          <w:rFonts w:ascii="Times New Roman" w:hAnsi="Times New Roman" w:cs="Times New Roman"/>
          <w:sz w:val="24"/>
          <w:szCs w:val="24"/>
        </w:rPr>
        <w:t>, включая предварительные материалы оценки воздействия на окружающую среду</w:t>
      </w:r>
      <w:r w:rsidRPr="00BD1012">
        <w:rPr>
          <w:rFonts w:ascii="Times New Roman" w:hAnsi="Times New Roman" w:cs="Times New Roman"/>
          <w:sz w:val="24"/>
          <w:szCs w:val="24"/>
        </w:rPr>
        <w:t xml:space="preserve">, направлено с целью его размещения на официальных сайтах для обеспечения доступности объекта общественных обсуждений для ознакомления общественности: </w:t>
      </w:r>
    </w:p>
    <w:p w14:paraId="6D85ED11" w14:textId="77777777" w:rsidR="00BD1012" w:rsidRPr="00BD1012" w:rsidRDefault="00BD1012" w:rsidP="00B67B20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1. На муниципальном уровне – в адрес Исполнительного Комитета г. Казани РТ.</w:t>
      </w:r>
    </w:p>
    <w:p w14:paraId="45E4A454" w14:textId="77777777" w:rsidR="00BD1012" w:rsidRPr="00BD1012" w:rsidRDefault="00BD1012" w:rsidP="00B67B20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2. На региональном уровне – в адрес Волжско-Камского межрегионального управления Росприроднадзора и Министерства природных ресурсов РТ.</w:t>
      </w:r>
    </w:p>
    <w:p w14:paraId="6F810DCB" w14:textId="77777777" w:rsidR="00BD1012" w:rsidRPr="00BD1012" w:rsidRDefault="00BD1012" w:rsidP="00B67B20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 xml:space="preserve">3. На федеральном уровне – в адрес Федеральной службы по надзору в сфере природопользования (Росприроднадзор). </w:t>
      </w:r>
    </w:p>
    <w:p w14:paraId="381E068E" w14:textId="6FE5458B" w:rsidR="00BD1012" w:rsidRPr="00185515" w:rsidRDefault="00BD1012" w:rsidP="00B67B20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Все полученные в ходе общественных обсуждений замечания и предложения будут учтены.</w:t>
      </w:r>
    </w:p>
    <w:sectPr w:rsidR="00BD1012" w:rsidRPr="0018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9BC46" w14:textId="77777777" w:rsidR="004C3AF5" w:rsidRDefault="004C3AF5" w:rsidP="005E06A3">
      <w:pPr>
        <w:spacing w:after="0" w:line="240" w:lineRule="auto"/>
      </w:pPr>
      <w:r>
        <w:separator/>
      </w:r>
    </w:p>
  </w:endnote>
  <w:endnote w:type="continuationSeparator" w:id="0">
    <w:p w14:paraId="125711FA" w14:textId="77777777" w:rsidR="004C3AF5" w:rsidRDefault="004C3AF5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22053" w14:textId="77777777" w:rsidR="004C3AF5" w:rsidRDefault="004C3AF5" w:rsidP="005E06A3">
      <w:pPr>
        <w:spacing w:after="0" w:line="240" w:lineRule="auto"/>
      </w:pPr>
      <w:r>
        <w:separator/>
      </w:r>
    </w:p>
  </w:footnote>
  <w:footnote w:type="continuationSeparator" w:id="0">
    <w:p w14:paraId="69A32BAD" w14:textId="77777777" w:rsidR="004C3AF5" w:rsidRDefault="004C3AF5" w:rsidP="005E0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35488"/>
    <w:multiLevelType w:val="hybridMultilevel"/>
    <w:tmpl w:val="5EDEC24A"/>
    <w:lvl w:ilvl="0" w:tplc="D1FC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AD"/>
    <w:rsid w:val="00011BC2"/>
    <w:rsid w:val="00013648"/>
    <w:rsid w:val="00037269"/>
    <w:rsid w:val="00037602"/>
    <w:rsid w:val="00045E15"/>
    <w:rsid w:val="00055CA5"/>
    <w:rsid w:val="00081CD5"/>
    <w:rsid w:val="000D7FAB"/>
    <w:rsid w:val="000E0280"/>
    <w:rsid w:val="001165F1"/>
    <w:rsid w:val="00127ACD"/>
    <w:rsid w:val="00157F93"/>
    <w:rsid w:val="00162F08"/>
    <w:rsid w:val="00165A3D"/>
    <w:rsid w:val="00181A07"/>
    <w:rsid w:val="00185515"/>
    <w:rsid w:val="00187C9D"/>
    <w:rsid w:val="00190B14"/>
    <w:rsid w:val="001B431F"/>
    <w:rsid w:val="001C3481"/>
    <w:rsid w:val="001C4E9D"/>
    <w:rsid w:val="001D0825"/>
    <w:rsid w:val="002066BB"/>
    <w:rsid w:val="002215CF"/>
    <w:rsid w:val="00247818"/>
    <w:rsid w:val="00261661"/>
    <w:rsid w:val="002835E4"/>
    <w:rsid w:val="002857A0"/>
    <w:rsid w:val="002A2B5C"/>
    <w:rsid w:val="002B6A68"/>
    <w:rsid w:val="002C75B3"/>
    <w:rsid w:val="002D5E9B"/>
    <w:rsid w:val="002F3216"/>
    <w:rsid w:val="00303304"/>
    <w:rsid w:val="003333F4"/>
    <w:rsid w:val="00356D37"/>
    <w:rsid w:val="00357EDB"/>
    <w:rsid w:val="0036777B"/>
    <w:rsid w:val="003808EF"/>
    <w:rsid w:val="00383AC3"/>
    <w:rsid w:val="00390B90"/>
    <w:rsid w:val="00392A9E"/>
    <w:rsid w:val="003946CC"/>
    <w:rsid w:val="003A0E04"/>
    <w:rsid w:val="003A7AA7"/>
    <w:rsid w:val="003C37E5"/>
    <w:rsid w:val="003C3BD1"/>
    <w:rsid w:val="003E377C"/>
    <w:rsid w:val="003E6DF3"/>
    <w:rsid w:val="003F5095"/>
    <w:rsid w:val="004611C8"/>
    <w:rsid w:val="004774B4"/>
    <w:rsid w:val="004A3300"/>
    <w:rsid w:val="004A6A31"/>
    <w:rsid w:val="004B47D5"/>
    <w:rsid w:val="004C3AF5"/>
    <w:rsid w:val="004D06FF"/>
    <w:rsid w:val="004D584D"/>
    <w:rsid w:val="004D6433"/>
    <w:rsid w:val="0050240B"/>
    <w:rsid w:val="0050606F"/>
    <w:rsid w:val="0050773D"/>
    <w:rsid w:val="00553E12"/>
    <w:rsid w:val="00556861"/>
    <w:rsid w:val="00565050"/>
    <w:rsid w:val="0056725B"/>
    <w:rsid w:val="0059034C"/>
    <w:rsid w:val="005A1E99"/>
    <w:rsid w:val="005D79E2"/>
    <w:rsid w:val="005E06A3"/>
    <w:rsid w:val="005F791A"/>
    <w:rsid w:val="0060644D"/>
    <w:rsid w:val="00651C1A"/>
    <w:rsid w:val="00664E6A"/>
    <w:rsid w:val="0067423B"/>
    <w:rsid w:val="006841FF"/>
    <w:rsid w:val="00684978"/>
    <w:rsid w:val="006B3B80"/>
    <w:rsid w:val="006C2635"/>
    <w:rsid w:val="006C4CF8"/>
    <w:rsid w:val="006F0C18"/>
    <w:rsid w:val="00710D72"/>
    <w:rsid w:val="007365F2"/>
    <w:rsid w:val="007716F6"/>
    <w:rsid w:val="007752C5"/>
    <w:rsid w:val="00787764"/>
    <w:rsid w:val="007A0AC3"/>
    <w:rsid w:val="007B5307"/>
    <w:rsid w:val="007C59C7"/>
    <w:rsid w:val="007C79F8"/>
    <w:rsid w:val="007E3BC9"/>
    <w:rsid w:val="007F7C98"/>
    <w:rsid w:val="00801CAD"/>
    <w:rsid w:val="00802CB4"/>
    <w:rsid w:val="00815C80"/>
    <w:rsid w:val="00820844"/>
    <w:rsid w:val="00820B48"/>
    <w:rsid w:val="00865776"/>
    <w:rsid w:val="008A016E"/>
    <w:rsid w:val="008A0F90"/>
    <w:rsid w:val="008C441C"/>
    <w:rsid w:val="008E066A"/>
    <w:rsid w:val="008E5E85"/>
    <w:rsid w:val="008F3EE3"/>
    <w:rsid w:val="0091043B"/>
    <w:rsid w:val="009105A6"/>
    <w:rsid w:val="009315D7"/>
    <w:rsid w:val="00940863"/>
    <w:rsid w:val="009457BD"/>
    <w:rsid w:val="00954FBF"/>
    <w:rsid w:val="009579B8"/>
    <w:rsid w:val="00957CAC"/>
    <w:rsid w:val="009654CB"/>
    <w:rsid w:val="009A32F2"/>
    <w:rsid w:val="009C0990"/>
    <w:rsid w:val="00A048A6"/>
    <w:rsid w:val="00A06859"/>
    <w:rsid w:val="00A2762A"/>
    <w:rsid w:val="00A657D7"/>
    <w:rsid w:val="00A8559D"/>
    <w:rsid w:val="00A856D1"/>
    <w:rsid w:val="00A87D72"/>
    <w:rsid w:val="00A979D6"/>
    <w:rsid w:val="00AA0393"/>
    <w:rsid w:val="00AA0B7E"/>
    <w:rsid w:val="00AA5350"/>
    <w:rsid w:val="00AC2E60"/>
    <w:rsid w:val="00AC637C"/>
    <w:rsid w:val="00AD173A"/>
    <w:rsid w:val="00AD1C88"/>
    <w:rsid w:val="00AE4FA0"/>
    <w:rsid w:val="00AF4BCA"/>
    <w:rsid w:val="00B00C71"/>
    <w:rsid w:val="00B31BD3"/>
    <w:rsid w:val="00B451FC"/>
    <w:rsid w:val="00B60C32"/>
    <w:rsid w:val="00B66CB3"/>
    <w:rsid w:val="00B67B20"/>
    <w:rsid w:val="00B93586"/>
    <w:rsid w:val="00BA15F8"/>
    <w:rsid w:val="00BA1642"/>
    <w:rsid w:val="00BA7471"/>
    <w:rsid w:val="00BA76BC"/>
    <w:rsid w:val="00BC3B67"/>
    <w:rsid w:val="00BD0116"/>
    <w:rsid w:val="00BD1012"/>
    <w:rsid w:val="00BD4006"/>
    <w:rsid w:val="00BF32A2"/>
    <w:rsid w:val="00C3416F"/>
    <w:rsid w:val="00C34194"/>
    <w:rsid w:val="00C41374"/>
    <w:rsid w:val="00C65741"/>
    <w:rsid w:val="00C81EFD"/>
    <w:rsid w:val="00C90FDF"/>
    <w:rsid w:val="00C959C2"/>
    <w:rsid w:val="00C970F7"/>
    <w:rsid w:val="00CA539C"/>
    <w:rsid w:val="00CC0217"/>
    <w:rsid w:val="00CD3EC9"/>
    <w:rsid w:val="00CD6AC5"/>
    <w:rsid w:val="00CF352D"/>
    <w:rsid w:val="00D11567"/>
    <w:rsid w:val="00D15115"/>
    <w:rsid w:val="00D20D04"/>
    <w:rsid w:val="00D31603"/>
    <w:rsid w:val="00D426D6"/>
    <w:rsid w:val="00D74168"/>
    <w:rsid w:val="00D75605"/>
    <w:rsid w:val="00DB062F"/>
    <w:rsid w:val="00DC30A0"/>
    <w:rsid w:val="00DC51E3"/>
    <w:rsid w:val="00DD0893"/>
    <w:rsid w:val="00DE483D"/>
    <w:rsid w:val="00E21C89"/>
    <w:rsid w:val="00E373D9"/>
    <w:rsid w:val="00E37DF1"/>
    <w:rsid w:val="00E85D25"/>
    <w:rsid w:val="00E90F5A"/>
    <w:rsid w:val="00EB5C20"/>
    <w:rsid w:val="00EC423F"/>
    <w:rsid w:val="00ED69BD"/>
    <w:rsid w:val="00EF4163"/>
    <w:rsid w:val="00EF5128"/>
    <w:rsid w:val="00EF5B29"/>
    <w:rsid w:val="00F3105C"/>
    <w:rsid w:val="00F33FFA"/>
    <w:rsid w:val="00F44D1E"/>
    <w:rsid w:val="00FA4FB5"/>
    <w:rsid w:val="00FB067B"/>
    <w:rsid w:val="00FB45D3"/>
    <w:rsid w:val="00FB5D17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07E5"/>
  <w15:docId w15:val="{3F40D889-F1AB-4A37-AAB2-A5FE50C5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7E"/>
  </w:style>
  <w:style w:type="paragraph" w:styleId="1">
    <w:name w:val="heading 1"/>
    <w:basedOn w:val="a"/>
    <w:next w:val="a"/>
    <w:link w:val="10"/>
    <w:uiPriority w:val="9"/>
    <w:qFormat/>
    <w:rsid w:val="00380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7D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764"/>
  </w:style>
  <w:style w:type="paragraph" w:styleId="a6">
    <w:name w:val="footer"/>
    <w:basedOn w:val="a"/>
    <w:link w:val="a7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A3"/>
  </w:style>
  <w:style w:type="paragraph" w:styleId="a8">
    <w:name w:val="Balloon Text"/>
    <w:basedOn w:val="a"/>
    <w:link w:val="a9"/>
    <w:uiPriority w:val="99"/>
    <w:semiHidden/>
    <w:unhideWhenUsed/>
    <w:rsid w:val="00F3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FF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20D0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B47D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47D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47D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47D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47D5"/>
    <w:rPr>
      <w:b/>
      <w:bCs/>
      <w:sz w:val="20"/>
      <w:szCs w:val="20"/>
    </w:rPr>
  </w:style>
  <w:style w:type="paragraph" w:customStyle="1" w:styleId="ConsPlusNormal">
    <w:name w:val="ConsPlusNormal"/>
    <w:rsid w:val="006B3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4D06FF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C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C30A0"/>
  </w:style>
  <w:style w:type="character" w:customStyle="1" w:styleId="scxw144035331">
    <w:name w:val="scxw144035331"/>
    <w:basedOn w:val="a0"/>
    <w:rsid w:val="00DC30A0"/>
  </w:style>
  <w:style w:type="character" w:customStyle="1" w:styleId="eop">
    <w:name w:val="eop"/>
    <w:basedOn w:val="a0"/>
    <w:rsid w:val="00DC30A0"/>
  </w:style>
  <w:style w:type="character" w:customStyle="1" w:styleId="2">
    <w:name w:val="Основной текст (2)_"/>
    <w:basedOn w:val="a0"/>
    <w:link w:val="20"/>
    <w:locked/>
    <w:rsid w:val="00BA15F8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15F8"/>
    <w:pPr>
      <w:widowControl w:val="0"/>
      <w:shd w:val="clear" w:color="auto" w:fill="FFFFFF"/>
      <w:spacing w:before="720" w:after="300" w:line="0" w:lineRule="atLeast"/>
      <w:jc w:val="center"/>
    </w:pPr>
    <w:rPr>
      <w:rFonts w:ascii="Sylfaen" w:eastAsia="Sylfaen" w:hAnsi="Sylfaen" w:cs="Sylfaen"/>
    </w:rPr>
  </w:style>
  <w:style w:type="character" w:customStyle="1" w:styleId="UnresolvedMention">
    <w:name w:val="Unresolved Mention"/>
    <w:basedOn w:val="a0"/>
    <w:uiPriority w:val="99"/>
    <w:semiHidden/>
    <w:unhideWhenUsed/>
    <w:rsid w:val="00BA15F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08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No Spacing"/>
    <w:uiPriority w:val="1"/>
    <w:qFormat/>
    <w:rsid w:val="00B00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ag.kaza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НТМК</Company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Yulia.Zimina@evraz.com</dc:creator>
  <cp:lastModifiedBy>Ксения А. Якунова</cp:lastModifiedBy>
  <cp:revision>12</cp:revision>
  <cp:lastPrinted>2023-10-31T07:49:00Z</cp:lastPrinted>
  <dcterms:created xsi:type="dcterms:W3CDTF">2024-01-23T08:05:00Z</dcterms:created>
  <dcterms:modified xsi:type="dcterms:W3CDTF">2024-03-11T11:19:00Z</dcterms:modified>
</cp:coreProperties>
</file>